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left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6140.0" w:type="dxa"/>
        <w:jc w:val="center"/>
        <w:tblLayout w:type="fixed"/>
        <w:tblLook w:val="0400"/>
      </w:tblPr>
      <w:tblGrid>
        <w:gridCol w:w="1140"/>
        <w:gridCol w:w="1140"/>
        <w:gridCol w:w="1980"/>
        <w:gridCol w:w="1980"/>
        <w:gridCol w:w="1980"/>
        <w:gridCol w:w="2145"/>
        <w:gridCol w:w="2100"/>
        <w:gridCol w:w="1695"/>
        <w:gridCol w:w="1980"/>
        <w:tblGridChange w:id="0">
          <w:tblGrid>
            <w:gridCol w:w="1140"/>
            <w:gridCol w:w="1140"/>
            <w:gridCol w:w="1980"/>
            <w:gridCol w:w="1980"/>
            <w:gridCol w:w="1980"/>
            <w:gridCol w:w="2145"/>
            <w:gridCol w:w="2100"/>
            <w:gridCol w:w="1695"/>
            <w:gridCol w:w="1980"/>
          </w:tblGrid>
        </w:tblGridChange>
      </w:tblGrid>
      <w:tr>
        <w:trPr>
          <w:cantSplit w:val="0"/>
          <w:trHeight w:val="60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  <w:rtl w:val="0"/>
              </w:rPr>
              <w:t xml:space="preserve">Year </w:t>
            </w:r>
          </w:p>
          <w:p w:rsidR="00000000" w:rsidDel="00000000" w:rsidP="00000000" w:rsidRDefault="00000000" w:rsidRPr="00000000" w14:paraId="00000003">
            <w:pPr>
              <w:widowControl w:val="0"/>
              <w:jc w:val="center"/>
              <w:rPr>
                <w:rFonts w:ascii="Comic Sans MS" w:cs="Comic Sans MS" w:eastAsia="Comic Sans MS" w:hAnsi="Comic Sans MS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2"/>
                <w:szCs w:val="22"/>
                <w:rtl w:val="0"/>
              </w:rPr>
              <w:t xml:space="preserve">Summer 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  <w:rtl w:val="0"/>
              </w:rPr>
              <w:t xml:space="preserve">Week 1</w:t>
            </w:r>
          </w:p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  <w:rtl w:val="0"/>
              </w:rPr>
              <w:t xml:space="preserve">WC: 01/06/26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  <w:rtl w:val="0"/>
              </w:rPr>
              <w:t xml:space="preserve">Week 2</w:t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  <w:rtl w:val="0"/>
              </w:rPr>
              <w:t xml:space="preserve">WC: 08/06/26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  <w:rtl w:val="0"/>
              </w:rPr>
              <w:t xml:space="preserve">Week 3</w:t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  <w:rtl w:val="0"/>
              </w:rPr>
              <w:t xml:space="preserve">WC: 15/06/26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  <w:rtl w:val="0"/>
              </w:rPr>
              <w:t xml:space="preserve">Week 4</w:t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  <w:rtl w:val="0"/>
              </w:rPr>
              <w:t xml:space="preserve">WC: 22/06/26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  <w:rtl w:val="0"/>
              </w:rPr>
              <w:t xml:space="preserve">Week 5</w:t>
            </w:r>
          </w:p>
          <w:p w:rsidR="00000000" w:rsidDel="00000000" w:rsidP="00000000" w:rsidRDefault="00000000" w:rsidRPr="00000000" w14:paraId="0000000E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  <w:rtl w:val="0"/>
              </w:rPr>
              <w:t xml:space="preserve">WC: 29/06/26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2e9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  <w:rtl w:val="0"/>
              </w:rPr>
              <w:t xml:space="preserve">Week 6</w:t>
            </w:r>
          </w:p>
          <w:p w:rsidR="00000000" w:rsidDel="00000000" w:rsidP="00000000" w:rsidRDefault="00000000" w:rsidRPr="00000000" w14:paraId="00000010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  <w:rtl w:val="0"/>
              </w:rPr>
              <w:t xml:space="preserve">WC: 06/07/26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  <w:rtl w:val="0"/>
              </w:rPr>
              <w:t xml:space="preserve">Week 7</w:t>
            </w:r>
          </w:p>
          <w:p w:rsidR="00000000" w:rsidDel="00000000" w:rsidP="00000000" w:rsidRDefault="00000000" w:rsidRPr="00000000" w14:paraId="00000012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24"/>
                <w:szCs w:val="24"/>
                <w:rtl w:val="0"/>
              </w:rPr>
              <w:t xml:space="preserve">WC: 13/07/26</w:t>
            </w:r>
          </w:p>
        </w:tc>
      </w:tr>
      <w:tr>
        <w:trPr>
          <w:cantSplit w:val="0"/>
          <w:trHeight w:val="16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  <w:drawing>
                <wp:inline distB="0" distT="0" distL="114300" distR="114300">
                  <wp:extent cx="333375" cy="519328"/>
                  <wp:effectExtent b="0" l="0" r="0" t="0"/>
                  <wp:docPr id="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5193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  <w:drawing>
                <wp:inline distB="0" distT="0" distL="114300" distR="114300">
                  <wp:extent cx="342265" cy="51435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514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  <w:drawing>
                <wp:inline distB="0" distT="0" distL="114300" distR="114300">
                  <wp:extent cx="361950" cy="525646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5256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jc w:val="center"/>
              <w:rPr>
                <w:rFonts w:ascii="Comic Sans MS" w:cs="Comic Sans MS" w:eastAsia="Comic Sans MS" w:hAnsi="Comic Sans MS"/>
                <w:color w:val="cc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Class text </w:t>
            </w:r>
          </w:p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The Sea’s Song</w:t>
              <w:br w:type="textWrapping"/>
              <w:t xml:space="preserve">Baby Turtle </w:t>
            </w:r>
          </w:p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Genre</w:t>
            </w:r>
          </w:p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Poetry</w:t>
            </w:r>
          </w:p>
          <w:p w:rsidR="00000000" w:rsidDel="00000000" w:rsidP="00000000" w:rsidRDefault="00000000" w:rsidRPr="00000000" w14:paraId="0000001C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Writing</w:t>
              <w:br w:type="textWrapping"/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Adjectives and using the suffix- ‘ing’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Spellings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The months of the year</w:t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Class text</w:t>
            </w:r>
          </w:p>
          <w:p w:rsidR="00000000" w:rsidDel="00000000" w:rsidP="00000000" w:rsidRDefault="00000000" w:rsidRPr="00000000" w14:paraId="00000022">
            <w:pPr>
              <w:widowControl w:val="0"/>
              <w:jc w:val="left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Stella the Seagull</w:t>
            </w:r>
          </w:p>
          <w:p w:rsidR="00000000" w:rsidDel="00000000" w:rsidP="00000000" w:rsidRDefault="00000000" w:rsidRPr="00000000" w14:paraId="00000023">
            <w:pPr>
              <w:widowControl w:val="0"/>
              <w:jc w:val="left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Genre </w:t>
            </w:r>
          </w:p>
          <w:p w:rsidR="00000000" w:rsidDel="00000000" w:rsidP="00000000" w:rsidRDefault="00000000" w:rsidRPr="00000000" w14:paraId="00000025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Fiction</w:t>
            </w:r>
          </w:p>
          <w:p w:rsidR="00000000" w:rsidDel="00000000" w:rsidP="00000000" w:rsidRDefault="00000000" w:rsidRPr="00000000" w14:paraId="00000026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Writing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highlight w:val="yellow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br w:type="textWrapping"/>
              <w:t xml:space="preserve">Emotive narratives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28">
            <w:pPr>
              <w:widowControl w:val="0"/>
              <w:jc w:val="left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Spellings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The months of the year</w:t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Class text</w:t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Stella the Seagull</w:t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Genre </w:t>
            </w:r>
          </w:p>
          <w:p w:rsidR="00000000" w:rsidDel="00000000" w:rsidP="00000000" w:rsidRDefault="00000000" w:rsidRPr="00000000" w14:paraId="0000002F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Fiction</w:t>
            </w:r>
          </w:p>
          <w:p w:rsidR="00000000" w:rsidDel="00000000" w:rsidP="00000000" w:rsidRDefault="00000000" w:rsidRPr="00000000" w14:paraId="00000030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Writing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highlight w:val="yellow"/>
                <w:rtl w:val="0"/>
              </w:rPr>
              <w:br w:type="textWrapping"/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Letters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32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Spellings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Class text</w:t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The Big Book of Blue</w:t>
            </w:r>
          </w:p>
          <w:p w:rsidR="00000000" w:rsidDel="00000000" w:rsidP="00000000" w:rsidRDefault="00000000" w:rsidRPr="00000000" w14:paraId="00000036">
            <w:pPr>
              <w:widowControl w:val="0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Genre </w:t>
            </w:r>
          </w:p>
          <w:p w:rsidR="00000000" w:rsidDel="00000000" w:rsidP="00000000" w:rsidRDefault="00000000" w:rsidRPr="00000000" w14:paraId="00000038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Non- Fiction </w:t>
            </w:r>
          </w:p>
          <w:p w:rsidR="00000000" w:rsidDel="00000000" w:rsidP="00000000" w:rsidRDefault="00000000" w:rsidRPr="00000000" w14:paraId="00000039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Writing </w:t>
            </w:r>
          </w:p>
          <w:p w:rsidR="00000000" w:rsidDel="00000000" w:rsidP="00000000" w:rsidRDefault="00000000" w:rsidRPr="00000000" w14:paraId="0000003B">
            <w:pPr>
              <w:widowControl w:val="0"/>
              <w:jc w:val="center"/>
              <w:rPr>
                <w:rFonts w:ascii="Comic Sans MS" w:cs="Comic Sans MS" w:eastAsia="Comic Sans MS" w:hAnsi="Comic Sans MS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Non-Fiction Report</w:t>
              <w:br w:type="textWrapping"/>
              <w:t xml:space="preserve">Sentences, headings and questions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Spellings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Class text</w:t>
            </w:r>
          </w:p>
          <w:p w:rsidR="00000000" w:rsidDel="00000000" w:rsidP="00000000" w:rsidRDefault="00000000" w:rsidRPr="00000000" w14:paraId="00000041">
            <w:pPr>
              <w:widowControl w:val="0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The Big Book of Blue</w:t>
            </w:r>
          </w:p>
          <w:p w:rsidR="00000000" w:rsidDel="00000000" w:rsidP="00000000" w:rsidRDefault="00000000" w:rsidRPr="00000000" w14:paraId="00000042">
            <w:pPr>
              <w:widowControl w:val="0"/>
              <w:jc w:val="left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Genre</w:t>
            </w:r>
          </w:p>
          <w:p w:rsidR="00000000" w:rsidDel="00000000" w:rsidP="00000000" w:rsidRDefault="00000000" w:rsidRPr="00000000" w14:paraId="00000044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Non- Fiction </w:t>
            </w:r>
          </w:p>
          <w:p w:rsidR="00000000" w:rsidDel="00000000" w:rsidP="00000000" w:rsidRDefault="00000000" w:rsidRPr="00000000" w14:paraId="00000045">
            <w:pPr>
              <w:widowControl w:val="0"/>
              <w:jc w:val="left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Writing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Non-Fiction Report</w:t>
              <w:br w:type="textWrapping"/>
              <w:t xml:space="preserve">Sentences, headings and questions </w:t>
            </w:r>
          </w:p>
          <w:p w:rsidR="00000000" w:rsidDel="00000000" w:rsidP="00000000" w:rsidRDefault="00000000" w:rsidRPr="00000000" w14:paraId="00000048">
            <w:pPr>
              <w:widowControl w:val="0"/>
              <w:jc w:val="left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Spellings</w:t>
            </w:r>
          </w:p>
          <w:p w:rsidR="00000000" w:rsidDel="00000000" w:rsidP="00000000" w:rsidRDefault="00000000" w:rsidRPr="00000000" w14:paraId="0000004A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7b7b7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Class text</w:t>
            </w:r>
          </w:p>
          <w:p w:rsidR="00000000" w:rsidDel="00000000" w:rsidP="00000000" w:rsidRDefault="00000000" w:rsidRPr="00000000" w14:paraId="0000004D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Summer Song </w:t>
            </w:r>
          </w:p>
          <w:p w:rsidR="00000000" w:rsidDel="00000000" w:rsidP="00000000" w:rsidRDefault="00000000" w:rsidRPr="00000000" w14:paraId="0000004E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Genre </w:t>
            </w:r>
          </w:p>
          <w:p w:rsidR="00000000" w:rsidDel="00000000" w:rsidP="00000000" w:rsidRDefault="00000000" w:rsidRPr="00000000" w14:paraId="00000050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Poetry</w:t>
            </w:r>
          </w:p>
          <w:p w:rsidR="00000000" w:rsidDel="00000000" w:rsidP="00000000" w:rsidRDefault="00000000" w:rsidRPr="00000000" w14:paraId="00000051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Writing </w:t>
            </w:r>
          </w:p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Rhyming words</w:t>
              <w:br w:type="textWrapping"/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Simple Repetition Poems</w:t>
            </w:r>
          </w:p>
          <w:p w:rsidR="00000000" w:rsidDel="00000000" w:rsidP="00000000" w:rsidRDefault="00000000" w:rsidRPr="00000000" w14:paraId="00000054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Rhyming couplets </w:t>
              <w:br w:type="textWrapping"/>
            </w:r>
          </w:p>
        </w:tc>
      </w:tr>
      <w:tr>
        <w:trPr>
          <w:cantSplit w:val="0"/>
          <w:trHeight w:val="9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ind w:left="0" w:firstLine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  <w:drawing>
                <wp:inline distB="0" distT="0" distL="114300" distR="114300">
                  <wp:extent cx="342900" cy="557213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557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jc w:val="center"/>
              <w:rPr>
                <w:rFonts w:ascii="Comic Sans MS" w:cs="Comic Sans MS" w:eastAsia="Comic Sans MS" w:hAnsi="Comic Sans MS"/>
                <w:color w:val="cc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Maths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57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Unit 14</w:t>
            </w:r>
          </w:p>
          <w:p w:rsidR="00000000" w:rsidDel="00000000" w:rsidP="00000000" w:rsidRDefault="00000000" w:rsidRPr="00000000" w14:paraId="00000058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Money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59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Unit 14</w:t>
            </w:r>
          </w:p>
          <w:p w:rsidR="00000000" w:rsidDel="00000000" w:rsidP="00000000" w:rsidRDefault="00000000" w:rsidRPr="00000000" w14:paraId="0000005A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Money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5B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Unit 15</w:t>
            </w:r>
          </w:p>
          <w:p w:rsidR="00000000" w:rsidDel="00000000" w:rsidP="00000000" w:rsidRDefault="00000000" w:rsidRPr="00000000" w14:paraId="0000005C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Multiplication and Division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5D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Unit 15</w:t>
            </w:r>
          </w:p>
          <w:p w:rsidR="00000000" w:rsidDel="00000000" w:rsidP="00000000" w:rsidRDefault="00000000" w:rsidRPr="00000000" w14:paraId="0000005E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Multiplication and Division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5F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Unit 16</w:t>
            </w:r>
          </w:p>
          <w:p w:rsidR="00000000" w:rsidDel="00000000" w:rsidP="00000000" w:rsidRDefault="00000000" w:rsidRPr="00000000" w14:paraId="00000060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Capacity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7b7b7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61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62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Unit 16</w:t>
            </w:r>
          </w:p>
          <w:p w:rsidR="00000000" w:rsidDel="00000000" w:rsidP="00000000" w:rsidRDefault="00000000" w:rsidRPr="00000000" w14:paraId="00000063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Volume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  <w:drawing>
                <wp:inline distB="0" distT="0" distL="114300" distR="114300">
                  <wp:extent cx="355600" cy="533400"/>
                  <wp:effectExtent b="0" l="0" r="0" t="0"/>
                  <wp:docPr id="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  <w:drawing>
                <wp:inline distB="0" distT="0" distL="114300" distR="114300">
                  <wp:extent cx="358775" cy="508000"/>
                  <wp:effectExtent b="0" l="0" r="0" t="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jc w:val="center"/>
              <w:rPr>
                <w:rFonts w:ascii="Comic Sans MS" w:cs="Comic Sans MS" w:eastAsia="Comic Sans MS" w:hAnsi="Comic Sans MS"/>
                <w:color w:val="cc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Science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Seasonal changes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What is a season?</w:t>
            </w:r>
          </w:p>
          <w:p w:rsidR="00000000" w:rsidDel="00000000" w:rsidP="00000000" w:rsidRDefault="00000000" w:rsidRPr="00000000" w14:paraId="00000069">
            <w:pPr>
              <w:widowControl w:val="0"/>
              <w:jc w:val="left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Seasonal changes</w:t>
            </w:r>
          </w:p>
          <w:p w:rsidR="00000000" w:rsidDel="00000000" w:rsidP="00000000" w:rsidRDefault="00000000" w:rsidRPr="00000000" w14:paraId="0000006B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Describe how the weather changes throughout the year.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Seasonal changes</w:t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How can we measure weather?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Seasonal changes</w:t>
            </w:r>
          </w:p>
          <w:p w:rsidR="00000000" w:rsidDel="00000000" w:rsidP="00000000" w:rsidRDefault="00000000" w:rsidRPr="00000000" w14:paraId="0000006F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How windy is it?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Seasonal changes</w:t>
            </w:r>
          </w:p>
          <w:p w:rsidR="00000000" w:rsidDel="00000000" w:rsidP="00000000" w:rsidRDefault="00000000" w:rsidRPr="00000000" w14:paraId="00000071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How warm is it?</w:t>
            </w:r>
          </w:p>
          <w:p w:rsidR="00000000" w:rsidDel="00000000" w:rsidP="00000000" w:rsidRDefault="00000000" w:rsidRPr="00000000" w14:paraId="00000072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7b7b7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Seasonal changes</w:t>
            </w:r>
          </w:p>
          <w:p w:rsidR="00000000" w:rsidDel="00000000" w:rsidP="00000000" w:rsidRDefault="00000000" w:rsidRPr="00000000" w14:paraId="00000075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Is the sun the same brightness all year round?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  <w:drawing>
                <wp:inline distB="0" distT="0" distL="114300" distR="114300">
                  <wp:extent cx="355600" cy="534035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534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jc w:val="center"/>
              <w:rPr>
                <w:rFonts w:ascii="Comic Sans MS" w:cs="Comic Sans MS" w:eastAsia="Comic Sans MS" w:hAnsi="Comic Sans MS"/>
                <w:color w:val="cc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ind w:left="120.24" w:firstLine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7b7b7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  <w:drawing>
                <wp:inline distB="0" distT="0" distL="114300" distR="114300">
                  <wp:extent cx="363855" cy="546100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jc w:val="center"/>
              <w:rPr>
                <w:rFonts w:ascii="Comic Sans MS" w:cs="Comic Sans MS" w:eastAsia="Comic Sans MS" w:hAnsi="Comic Sans MS"/>
                <w:color w:val="cc0000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Sports day practise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Sports day practise</w:t>
            </w:r>
          </w:p>
          <w:p w:rsidR="00000000" w:rsidDel="00000000" w:rsidP="00000000" w:rsidRDefault="00000000" w:rsidRPr="00000000" w14:paraId="00000083">
            <w:pPr>
              <w:jc w:val="left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Sports day practise</w:t>
            </w:r>
          </w:p>
          <w:p w:rsidR="00000000" w:rsidDel="00000000" w:rsidP="00000000" w:rsidRDefault="00000000" w:rsidRPr="00000000" w14:paraId="00000085">
            <w:pPr>
              <w:jc w:val="left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Lesson 1- </w:t>
            </w:r>
          </w:p>
          <w:p w:rsidR="00000000" w:rsidDel="00000000" w:rsidP="00000000" w:rsidRDefault="00000000" w:rsidRPr="00000000" w14:paraId="00000087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Why is space important in a game?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Lesson 2- </w:t>
            </w:r>
          </w:p>
          <w:p w:rsidR="00000000" w:rsidDel="00000000" w:rsidP="00000000" w:rsidRDefault="00000000" w:rsidRPr="00000000" w14:paraId="00000089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How do I mark another player?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7b7b7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Lesson 3- </w:t>
              <w:br w:type="textWrapping"/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How do I pass the ball successfully?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  <w:drawing>
                <wp:inline distB="0" distT="0" distL="114300" distR="114300">
                  <wp:extent cx="295275" cy="508000"/>
                  <wp:effectExtent b="0" l="0" r="0" t="0"/>
                  <wp:docPr id="8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  <w:drawing>
                <wp:inline distB="0" distT="0" distL="114300" distR="114300">
                  <wp:extent cx="349250" cy="524510"/>
                  <wp:effectExtent b="0" l="0" r="0" t="0"/>
                  <wp:docPr id="1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5245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jc w:val="center"/>
              <w:rPr>
                <w:rFonts w:ascii="Comic Sans MS" w:cs="Comic Sans MS" w:eastAsia="Comic Sans MS" w:hAnsi="Comic Sans MS"/>
                <w:color w:val="b7b7b7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History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color w:val="b7b7b7"/>
                <w:sz w:val="18"/>
                <w:szCs w:val="18"/>
                <w:rtl w:val="0"/>
              </w:rPr>
              <w:t xml:space="preserve"> / Geography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8F">
            <w:pPr>
              <w:spacing w:after="160" w:line="259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1960s</w:t>
              <w:br w:type="textWrapping"/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HWCI understand when the 1960s was?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0">
            <w:pPr>
              <w:spacing w:after="160" w:line="259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1960s</w:t>
              <w:br w:type="textWrapping"/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HWCI understand what it was like to go to our school when it opened in the 1960s?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1">
            <w:pPr>
              <w:spacing w:after="160" w:line="259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1960s</w:t>
              <w:br w:type="textWrapping"/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HWCI understand what our homes looked like in the 1960s?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2">
            <w:pPr>
              <w:spacing w:after="160" w:line="259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1960s</w:t>
              <w:br w:type="textWrapping"/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HWCI understand what our homes looked like in the 1960s?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3">
            <w:pPr>
              <w:spacing w:after="160" w:line="259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1960s</w:t>
              <w:br w:type="textWrapping"/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HWCI understand what the design of a toy reveals about childhood in the 1960s?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7b7b7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4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5">
            <w:pPr>
              <w:spacing w:after="160" w:line="259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1960s</w:t>
              <w:br w:type="textWrapping"/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HWCI understand whether the 1960s was a good time to live?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  <w:drawing>
                <wp:inline distB="0" distT="0" distL="114300" distR="114300">
                  <wp:extent cx="330200" cy="495935"/>
                  <wp:effectExtent b="0" l="0" r="0" t="0"/>
                  <wp:docPr id="1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4959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  <w:drawing>
                <wp:inline distB="0" distT="0" distL="114300" distR="114300">
                  <wp:extent cx="323850" cy="485775"/>
                  <wp:effectExtent b="0" l="0" r="0" t="0"/>
                  <wp:docPr id="12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485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color w:val="cccccc"/>
                <w:sz w:val="18"/>
                <w:szCs w:val="18"/>
                <w:rtl w:val="0"/>
              </w:rPr>
              <w:t xml:space="preserve">Art /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DT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spacing w:after="120" w:line="264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Weaving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br w:type="textWrapping"/>
              <w:t xml:space="preserve">HWCI Investigate a range of weaved items and discuss their features?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A">
            <w:pPr>
              <w:spacing w:before="100" w:line="276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Weaving</w:t>
              <w:br w:type="textWrapping"/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HWCI make a paper loom?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B">
            <w:pPr>
              <w:spacing w:before="100" w:line="276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Weaving</w:t>
              <w:br w:type="textWrapping"/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HWCI design for a particular purpose.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C">
            <w:pPr>
              <w:spacing w:before="100" w:line="276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Weaving</w:t>
              <w:br w:type="textWrapping"/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HWCI make a purposeful, functional and appealing products?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D">
            <w:pPr>
              <w:spacing w:before="100" w:line="276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Weaving</w:t>
              <w:br w:type="textWrapping"/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HWCI make a purposeful, functional and appealing products?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7b7b7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E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9F">
            <w:pPr>
              <w:spacing w:before="100" w:line="276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Weaving</w:t>
              <w:br w:type="textWrapping"/>
            </w: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HWCI evaluate my work?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  <w:drawing>
                <wp:inline distB="0" distT="0" distL="114300" distR="114300">
                  <wp:extent cx="321310" cy="482600"/>
                  <wp:effectExtent b="0" l="0" r="0" t="0"/>
                  <wp:docPr id="1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Computing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2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Pictograms</w:t>
            </w:r>
          </w:p>
          <w:p w:rsidR="00000000" w:rsidDel="00000000" w:rsidP="00000000" w:rsidRDefault="00000000" w:rsidRPr="00000000" w14:paraId="000000A3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Counting and Comparing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4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Pictograms</w:t>
            </w:r>
          </w:p>
          <w:p w:rsidR="00000000" w:rsidDel="00000000" w:rsidP="00000000" w:rsidRDefault="00000000" w:rsidRPr="00000000" w14:paraId="000000A5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Entering data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6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Pictograms</w:t>
            </w:r>
          </w:p>
          <w:p w:rsidR="00000000" w:rsidDel="00000000" w:rsidP="00000000" w:rsidRDefault="00000000" w:rsidRPr="00000000" w14:paraId="000000A7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Creating pictograms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Pictograms</w:t>
            </w:r>
          </w:p>
          <w:p w:rsidR="00000000" w:rsidDel="00000000" w:rsidP="00000000" w:rsidRDefault="00000000" w:rsidRPr="00000000" w14:paraId="000000A9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What is an attribute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Pictograms</w:t>
            </w:r>
          </w:p>
          <w:p w:rsidR="00000000" w:rsidDel="00000000" w:rsidP="00000000" w:rsidRDefault="00000000" w:rsidRPr="00000000" w14:paraId="000000AB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Comparing people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7b7b7" w:val="clear"/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Pictograms</w:t>
            </w:r>
          </w:p>
          <w:p w:rsidR="00000000" w:rsidDel="00000000" w:rsidP="00000000" w:rsidRDefault="00000000" w:rsidRPr="00000000" w14:paraId="000000AE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Presenting information</w:t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  <w:drawing>
                <wp:inline distB="0" distT="0" distL="114300" distR="114300">
                  <wp:extent cx="351155" cy="527050"/>
                  <wp:effectExtent b="0" l="0" r="0" t="0"/>
                  <wp:docPr id="1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" cy="527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MIMW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1">
            <w:pPr>
              <w:spacing w:after="160" w:line="259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LC1 HWCI</w:t>
              <w:br w:type="textWrapping"/>
              <w:t xml:space="preserve">talk about the different teams I belong to?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2">
            <w:pPr>
              <w:spacing w:after="160" w:line="259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LC2 HWCI</w:t>
              <w:br w:type="textWrapping"/>
              <w:t xml:space="preserve">listen to others?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3">
            <w:pPr>
              <w:spacing w:after="160" w:line="259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LC3 HWCI</w:t>
              <w:br w:type="textWrapping"/>
              <w:t xml:space="preserve">explain to be kind and why it is important?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4">
            <w:pPr>
              <w:spacing w:after="160" w:line="259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LC4 HWCI understand unkind behaviour including bullying?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5">
            <w:pPr>
              <w:spacing w:after="160" w:line="259" w:lineRule="auto"/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LC5 HWCI</w:t>
              <w:br w:type="textWrapping"/>
              <w:t xml:space="preserve">explain how to be a positive learner?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7b7b7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7">
            <w:pPr>
              <w:spacing w:after="160" w:line="259" w:lineRule="auto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LC6 HWCI</w:t>
              <w:br w:type="textWrapping"/>
              <w:t xml:space="preserve">identify good and not-so-good choices?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8.0" w:type="dxa"/>
              <w:left w:w="58.0" w:type="dxa"/>
              <w:bottom w:w="58.0" w:type="dxa"/>
              <w:right w:w="58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  <w:drawing>
                <wp:inline distB="0" distT="0" distL="114300" distR="114300">
                  <wp:extent cx="321945" cy="463550"/>
                  <wp:effectExtent b="0" l="0" r="0" t="0"/>
                  <wp:docPr id="1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" cy="463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Music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A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Composition</w:t>
            </w:r>
          </w:p>
          <w:p w:rsidR="00000000" w:rsidDel="00000000" w:rsidP="00000000" w:rsidRDefault="00000000" w:rsidRPr="00000000" w14:paraId="000000BB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I can match pitch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C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Composition</w:t>
            </w:r>
          </w:p>
          <w:p w:rsidR="00000000" w:rsidDel="00000000" w:rsidP="00000000" w:rsidRDefault="00000000" w:rsidRPr="00000000" w14:paraId="000000BD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I can sing with expression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BE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Composition</w:t>
            </w:r>
          </w:p>
          <w:p w:rsidR="00000000" w:rsidDel="00000000" w:rsidP="00000000" w:rsidRDefault="00000000" w:rsidRPr="00000000" w14:paraId="000000BF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I can improvise using musical instruments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C0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Composition</w:t>
            </w:r>
          </w:p>
          <w:p w:rsidR="00000000" w:rsidDel="00000000" w:rsidP="00000000" w:rsidRDefault="00000000" w:rsidRPr="00000000" w14:paraId="000000C1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I can compose using musical instruments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C2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Composition</w:t>
            </w:r>
          </w:p>
          <w:p w:rsidR="00000000" w:rsidDel="00000000" w:rsidP="00000000" w:rsidRDefault="00000000" w:rsidRPr="00000000" w14:paraId="000000C3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I can perform my own composition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7b7b7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C4">
            <w:pPr>
              <w:spacing w:after="20" w:lineRule="auto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C5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Overview</w:t>
            </w:r>
          </w:p>
          <w:p w:rsidR="00000000" w:rsidDel="00000000" w:rsidP="00000000" w:rsidRDefault="00000000" w:rsidRPr="00000000" w14:paraId="000000C6">
            <w:pPr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I can express myself with music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Cultural Capital Y2  </w:t>
            </w:r>
          </w:p>
          <w:p w:rsidR="00000000" w:rsidDel="00000000" w:rsidP="00000000" w:rsidRDefault="00000000" w:rsidRPr="00000000" w14:paraId="000000C8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Trips, Visits, Experiences, Focus Days, Events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CB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Phonics Screener</w:t>
            </w:r>
          </w:p>
          <w:p w:rsidR="00000000" w:rsidDel="00000000" w:rsidP="00000000" w:rsidRDefault="00000000" w:rsidRPr="00000000" w14:paraId="000000CC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CE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Sky Arts Week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22/6/26 - Sports Day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  <w:rtl w:val="0"/>
              </w:rPr>
              <w:t xml:space="preserve">1/7/26 - Sealife Centre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b7b7b7" w:val="clear"/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D1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13.38582677165356" w:type="dxa"/>
              <w:left w:w="113.38582677165356" w:type="dxa"/>
              <w:bottom w:w="113.38582677165356" w:type="dxa"/>
              <w:right w:w="113.38582677165356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pageBreakBefore w:val="0"/>
        <w:rPr>
          <w:rFonts w:ascii="Comic Sans MS" w:cs="Comic Sans MS" w:eastAsia="Comic Sans MS" w:hAnsi="Comic Sans MS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21" w:type="default"/>
      <w:pgSz w:h="23814" w:w="16839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mic Sans MS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4">
    <w:pPr>
      <w:jc w:val="center"/>
      <w:rPr>
        <w:rFonts w:ascii="Calibri" w:cs="Calibri" w:eastAsia="Calibri" w:hAnsi="Calibri"/>
        <w:b w:val="1"/>
        <w:bCs w:val="1"/>
        <w:sz w:val="28"/>
        <w:szCs w:val="28"/>
      </w:rPr>
    </w:pPr>
    <w:r w:rsidDel="00000000" w:rsidR="00000000" w:rsidRPr="00000000">
      <w:rPr>
        <w:rFonts w:ascii="Calibri" w:cs="Calibri" w:eastAsia="Calibri" w:hAnsi="Calibri"/>
        <w:b w:val="1"/>
        <w:bCs w:val="1"/>
        <w:sz w:val="28"/>
        <w:szCs w:val="28"/>
        <w:rtl w:val="0"/>
      </w:rPr>
      <w:t xml:space="preserve">RYDERS HAYES - Year 1 Curriculum Overview</w:t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8648700</wp:posOffset>
          </wp:positionH>
          <wp:positionV relativeFrom="paragraph">
            <wp:posOffset>-285749</wp:posOffset>
          </wp:positionV>
          <wp:extent cx="900000" cy="900000"/>
          <wp:effectExtent b="0" l="0" r="0" t="0"/>
          <wp:wrapNone/>
          <wp:docPr id="11" name="image17.png"/>
          <a:graphic>
            <a:graphicData uri="http://schemas.openxmlformats.org/drawingml/2006/picture">
              <pic:pic>
                <pic:nvPicPr>
                  <pic:cNvPr id="0" name="image17.png"/>
                  <pic:cNvPicPr preferRelativeResize="0"/>
                </pic:nvPicPr>
                <pic:blipFill>
                  <a:blip r:embed="rId1"/>
                  <a:srcRect b="0" l="0" r="0" t="-2688"/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-733424</wp:posOffset>
          </wp:positionH>
          <wp:positionV relativeFrom="paragraph">
            <wp:posOffset>-285749</wp:posOffset>
          </wp:positionV>
          <wp:extent cx="900000" cy="900000"/>
          <wp:effectExtent b="0" l="0" r="0" t="0"/>
          <wp:wrapSquare wrapText="right" distB="19050" distT="19050" distL="19050" distR="19050"/>
          <wp:docPr id="1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D5">
    <w:pPr>
      <w:jc w:val="center"/>
      <w:rPr>
        <w:rFonts w:ascii="Calibri" w:cs="Calibri" w:eastAsia="Calibri" w:hAnsi="Calibri"/>
        <w:b w:val="1"/>
        <w:bCs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6">
    <w:pPr>
      <w:jc w:val="center"/>
      <w:rPr>
        <w:rFonts w:ascii="Calibri" w:cs="Calibri" w:eastAsia="Calibri" w:hAnsi="Calibri"/>
        <w:b w:val="1"/>
        <w:bCs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7">
    <w:pPr>
      <w:jc w:val="center"/>
      <w:rPr>
        <w:rFonts w:ascii="Calibri" w:cs="Calibri" w:eastAsia="Calibri" w:hAnsi="Calibri"/>
        <w:b w:val="1"/>
        <w:bCs w:val="1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-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image" Target="media/image10.png"/><Relationship Id="rId10" Type="http://schemas.openxmlformats.org/officeDocument/2006/relationships/image" Target="media/image13.png"/><Relationship Id="rId21" Type="http://schemas.openxmlformats.org/officeDocument/2006/relationships/header" Target="header1.xml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4.png"/><Relationship Id="rId14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11.png"/><Relationship Id="rId18" Type="http://schemas.openxmlformats.org/officeDocument/2006/relationships/image" Target="media/image9.png"/><Relationship Id="rId7" Type="http://schemas.openxmlformats.org/officeDocument/2006/relationships/image" Target="media/image1.png"/><Relationship Id="rId8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